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709" w:rsidRDefault="00500153" w:rsidP="00500153">
      <w:r>
        <w:rPr>
          <w:noProof/>
        </w:rPr>
        <w:drawing>
          <wp:inline distT="0" distB="0" distL="0" distR="0">
            <wp:extent cx="1238994" cy="476250"/>
            <wp:effectExtent l="0" t="0" r="0" b="0"/>
            <wp:docPr id="16" name="圖片 16" descr="台灣好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台灣好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159" cy="48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153" w:rsidRDefault="00500153" w:rsidP="00500153">
      <w:r w:rsidRPr="00500153">
        <w:rPr>
          <w:rFonts w:hint="eastAsia"/>
        </w:rPr>
        <w:t>首頁</w:t>
      </w:r>
      <w:r w:rsidRPr="00500153">
        <w:rPr>
          <w:rFonts w:hint="eastAsia"/>
        </w:rPr>
        <w:t xml:space="preserve"> » </w:t>
      </w:r>
      <w:r w:rsidRPr="00500153">
        <w:rPr>
          <w:rFonts w:hint="eastAsia"/>
        </w:rPr>
        <w:t>文教</w:t>
      </w:r>
      <w:r w:rsidRPr="00500153">
        <w:rPr>
          <w:rFonts w:hint="eastAsia"/>
        </w:rPr>
        <w:t xml:space="preserve"> » </w:t>
      </w:r>
      <w:r w:rsidRPr="00500153">
        <w:rPr>
          <w:rFonts w:hint="eastAsia"/>
        </w:rPr>
        <w:t>輔英雙捷報！學生奪金、教授登頂全球前</w:t>
      </w:r>
      <w:r w:rsidRPr="00500153">
        <w:rPr>
          <w:rFonts w:hint="eastAsia"/>
        </w:rPr>
        <w:t>2%</w:t>
      </w:r>
      <w:r>
        <w:rPr>
          <w:rFonts w:hint="eastAsia"/>
        </w:rPr>
        <w:t>科學家</w:t>
      </w:r>
      <w:r>
        <w:rPr>
          <w:rFonts w:hint="eastAsia"/>
        </w:rPr>
        <w:t xml:space="preserve"> </w:t>
      </w:r>
      <w:r w:rsidRPr="00500153">
        <w:rPr>
          <w:rFonts w:hint="eastAsia"/>
        </w:rPr>
        <w:t>師生聯手發光國際舞台</w:t>
      </w:r>
    </w:p>
    <w:p w:rsidR="00500153" w:rsidRDefault="00500153" w:rsidP="00500153">
      <w:pPr>
        <w:pStyle w:val="1"/>
        <w:shd w:val="clear" w:color="auto" w:fill="FFFFFF"/>
        <w:spacing w:before="225" w:beforeAutospacing="0" w:after="225" w:afterAutospacing="0"/>
        <w:textAlignment w:val="baseline"/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</w:pPr>
      <w:r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  <w:t>輔英雙捷報！學生奪金、教授登頂全球前</w:t>
      </w:r>
      <w:r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  <w:t>2%</w:t>
      </w:r>
      <w:r>
        <w:rPr>
          <w:rFonts w:ascii="Segoe UI" w:hAnsi="Segoe UI" w:cs="Segoe UI"/>
          <w:b w:val="0"/>
          <w:bCs w:val="0"/>
          <w:color w:val="161616"/>
          <w:spacing w:val="-1"/>
          <w:sz w:val="53"/>
          <w:szCs w:val="53"/>
        </w:rPr>
        <w:t>科學家　師生聯手發光國際舞台</w:t>
      </w:r>
    </w:p>
    <w:p w:rsidR="00500153" w:rsidRDefault="00500153" w:rsidP="00500153">
      <w:pP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</w:pPr>
      <w:r>
        <w:rPr>
          <w:rStyle w:val="by"/>
          <w:rFonts w:ascii="inherit" w:hAnsi="inherit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>記者</w:t>
      </w:r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> </w:t>
      </w:r>
      <w:hyperlink r:id="rId8" w:tooltip="「王 苡蘋」的文章" w:history="1">
        <w:r>
          <w:rPr>
            <w:rStyle w:val="a7"/>
            <w:rFonts w:ascii="inherit" w:hAnsi="inherit" w:cs="Segoe UI"/>
            <w:caps/>
            <w:color w:val="DA334A"/>
            <w:spacing w:val="7"/>
            <w:sz w:val="17"/>
            <w:szCs w:val="17"/>
            <w:bdr w:val="none" w:sz="0" w:space="0" w:color="auto" w:frame="1"/>
            <w:shd w:val="clear" w:color="auto" w:fill="FFFFFF"/>
          </w:rPr>
          <w:t>王</w:t>
        </w:r>
        <w:r>
          <w:rPr>
            <w:rStyle w:val="a7"/>
            <w:rFonts w:ascii="inherit" w:hAnsi="inherit" w:cs="Segoe UI"/>
            <w:caps/>
            <w:color w:val="DA334A"/>
            <w:spacing w:val="7"/>
            <w:sz w:val="17"/>
            <w:szCs w:val="17"/>
            <w:bdr w:val="none" w:sz="0" w:space="0" w:color="auto" w:frame="1"/>
            <w:shd w:val="clear" w:color="auto" w:fill="FFFFFF"/>
          </w:rPr>
          <w:t xml:space="preserve"> </w:t>
        </w:r>
        <w:r>
          <w:rPr>
            <w:rStyle w:val="a7"/>
            <w:rFonts w:ascii="inherit" w:hAnsi="inherit" w:cs="Segoe UI"/>
            <w:caps/>
            <w:color w:val="DA334A"/>
            <w:spacing w:val="7"/>
            <w:sz w:val="17"/>
            <w:szCs w:val="17"/>
            <w:bdr w:val="none" w:sz="0" w:space="0" w:color="auto" w:frame="1"/>
            <w:shd w:val="clear" w:color="auto" w:fill="FFFFFF"/>
          </w:rPr>
          <w:t>苡蘋</w:t>
        </w:r>
      </w:hyperlink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 xml:space="preserve">2025 </w:t>
      </w:r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>年</w:t>
      </w:r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 xml:space="preserve"> 10 </w:t>
      </w:r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>月</w:t>
      </w:r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 xml:space="preserve"> 15 </w:t>
      </w:r>
      <w:r>
        <w:rPr>
          <w:rStyle w:val="meta-item"/>
          <w:rFonts w:ascii="Segoe UI" w:hAnsi="Segoe UI" w:cs="Segoe UI"/>
          <w:caps/>
          <w:color w:val="606060"/>
          <w:spacing w:val="7"/>
          <w:sz w:val="17"/>
          <w:szCs w:val="17"/>
          <w:bdr w:val="none" w:sz="0" w:space="0" w:color="auto" w:frame="1"/>
          <w:shd w:val="clear" w:color="auto" w:fill="FFFFFF"/>
        </w:rPr>
        <w:t>日</w:t>
      </w:r>
    </w:p>
    <w:p w:rsidR="00500153" w:rsidRPr="00500153" w:rsidRDefault="00500153" w:rsidP="0050015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444444"/>
          <w:kern w:val="0"/>
          <w:sz w:val="21"/>
          <w:szCs w:val="21"/>
        </w:rPr>
      </w:pPr>
    </w:p>
    <w:p w:rsidR="00500153" w:rsidRDefault="00500153" w:rsidP="0050015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000000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000000"/>
          <w:kern w:val="0"/>
          <w:sz w:val="27"/>
          <w:szCs w:val="27"/>
        </w:rPr>
        <w:t>▲</w:t>
      </w:r>
      <w:r w:rsidRPr="00500153">
        <w:rPr>
          <w:rFonts w:ascii="inherit" w:eastAsia="新細明體" w:hAnsi="inherit" w:cs="Arial"/>
          <w:color w:val="000000"/>
          <w:kern w:val="0"/>
          <w:sz w:val="27"/>
          <w:szCs w:val="27"/>
        </w:rPr>
        <w:t>「輔英護理南霸天」再現，張書涵同學（左）奪金國手、陳中一教授（右）入選全球前</w:t>
      </w:r>
      <w:r w:rsidRPr="00500153">
        <w:rPr>
          <w:rFonts w:ascii="inherit" w:eastAsia="新細明體" w:hAnsi="inherit" w:cs="Arial"/>
          <w:color w:val="000000"/>
          <w:kern w:val="0"/>
          <w:sz w:val="27"/>
          <w:szCs w:val="27"/>
        </w:rPr>
        <w:t>2%</w:t>
      </w:r>
      <w:r w:rsidRPr="00500153">
        <w:rPr>
          <w:rFonts w:ascii="inherit" w:eastAsia="新細明體" w:hAnsi="inherit" w:cs="Arial"/>
          <w:color w:val="000000"/>
          <w:kern w:val="0"/>
          <w:sz w:val="27"/>
          <w:szCs w:val="27"/>
        </w:rPr>
        <w:t>。</w:t>
      </w:r>
    </w:p>
    <w:p w:rsidR="00500153" w:rsidRPr="00500153" w:rsidRDefault="00500153" w:rsidP="0050015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000000"/>
          <w:kern w:val="0"/>
          <w:sz w:val="27"/>
          <w:szCs w:val="27"/>
        </w:rPr>
      </w:pPr>
      <w:r w:rsidRPr="00500153">
        <w:rPr>
          <w:rFonts w:ascii="inherit" w:eastAsia="新細明體" w:hAnsi="inherit" w:cs="Arial" w:hint="eastAsia"/>
          <w:noProof/>
          <w:color w:val="DA334A"/>
          <w:kern w:val="0"/>
          <w:sz w:val="21"/>
          <w:szCs w:val="21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203835</wp:posOffset>
            </wp:positionV>
            <wp:extent cx="2505075" cy="2505075"/>
            <wp:effectExtent l="0" t="0" r="9525" b="9525"/>
            <wp:wrapSquare wrapText="bothSides"/>
            <wp:docPr id="19" name="圖片 19" descr="▲「輔英護理南霸天」再現，張書涵同學（左）奪金國手、陳中一教授（右）入選全球前2%。">
              <a:hlinkClick xmlns:a="http://schemas.openxmlformats.org/drawingml/2006/main" r:id="rId9" tooltip="&quot;輔英雙捷報！學生奪金、教授登頂全球前2%科學家　師生聯手發光國際舞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▲「輔英護理南霸天」再現，張書涵同學（左）奪金國手、陳中一教授（右）入選全球前2%。">
                      <a:hlinkClick r:id="rId9" tooltip="&quot;輔英雙捷報！學生奪金、教授登頂全球前2%科學家　師生聯手發光國際舞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0153">
        <w:rPr>
          <w:rFonts w:ascii="inherit" w:eastAsia="新細明體" w:hAnsi="inherit" w:cs="Arial"/>
          <w:color w:val="1C1C1C"/>
          <w:kern w:val="0"/>
          <w:szCs w:val="24"/>
        </w:rPr>
        <w:t xml:space="preserve"> </w:t>
      </w:r>
    </w:p>
    <w:p w:rsidR="00500153" w:rsidRDefault="00500153" w:rsidP="0050015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【記者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王苡蘋</w:t>
      </w:r>
      <w:r w:rsidRPr="00500153">
        <w:rPr>
          <w:rFonts w:ascii="新細明體" w:eastAsia="新細明體" w:hAnsi="新細明體" w:cs="新細明體" w:hint="eastAsia"/>
          <w:color w:val="1C1C1C"/>
          <w:kern w:val="0"/>
          <w:sz w:val="27"/>
          <w:szCs w:val="27"/>
        </w:rPr>
        <w:t>╱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高雄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報導】</w:t>
      </w:r>
    </w:p>
    <w:p w:rsidR="00500153" w:rsidRPr="00500153" w:rsidRDefault="00500153" w:rsidP="0050015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2%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頂尖科學家」雙榜。師生雙捷不僅展現輔英科大在教學與研究的卓越成果，更印證學校培育具專業實力與國際視野人才的卓越成果。</w:t>
      </w:r>
    </w:p>
    <w:p w:rsidR="00500153" w:rsidRDefault="00500153" w:rsidP="00500153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</w:p>
    <w:p w:rsidR="00500153" w:rsidRPr="00500153" w:rsidRDefault="00500153" w:rsidP="00500153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Arial" w:eastAsia="新細明體" w:hAnsi="Arial" w:cs="Arial"/>
          <w:noProof/>
          <w:color w:val="1C1C1C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1052830</wp:posOffset>
            </wp:positionV>
            <wp:extent cx="2880000" cy="2160000"/>
            <wp:effectExtent l="0" t="0" r="0" b="0"/>
            <wp:wrapSquare wrapText="bothSides"/>
            <wp:docPr id="18" name="圖片 18" descr="https://img.newstaiwan.net/2025/10/2bb224396bf22bb1c5be016030ae6d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img.newstaiwan.net/2025/10/2bb224396bf22bb1c5be016030ae6d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500153" w:rsidRPr="00500153" w:rsidRDefault="00500153" w:rsidP="00500153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500153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500153">
        <w:rPr>
          <w:rFonts w:ascii="Arial" w:eastAsia="新細明體" w:hAnsi="Arial" w:cs="Arial"/>
          <w:color w:val="1C1C1C"/>
          <w:kern w:val="0"/>
          <w:szCs w:val="24"/>
        </w:rPr>
        <w:t>五專護理科張書涵同學（左）即將代表台灣挑戰亞洲與國際技能競賽，與黃嫦芳指導老師（右）合影。</w:t>
      </w:r>
    </w:p>
    <w:p w:rsidR="00500153" w:rsidRPr="00500153" w:rsidRDefault="00500153" w:rsidP="00500153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bookmarkStart w:id="0" w:name="_GoBack"/>
      <w:r w:rsidRPr="00500153">
        <w:rPr>
          <w:rFonts w:ascii="Arial" w:eastAsia="新細明體" w:hAnsi="Arial" w:cs="Arial"/>
          <w:noProof/>
          <w:color w:val="1C1C1C"/>
          <w:kern w:val="0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2489835</wp:posOffset>
            </wp:positionH>
            <wp:positionV relativeFrom="paragraph">
              <wp:posOffset>1515745</wp:posOffset>
            </wp:positionV>
            <wp:extent cx="3629025" cy="2718435"/>
            <wp:effectExtent l="0" t="0" r="9525" b="5715"/>
            <wp:wrapSquare wrapText="bothSides"/>
            <wp:docPr id="17" name="圖片 17" descr="https://img.newstaiwan.net/2025/10/54e54e185b4bf5b9e81d911f42d00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img.newstaiwan.net/2025/10/54e54e185b4bf5b9e81d911f42d004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71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張書涵於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2025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年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4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月參加第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55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屆全國技能競賽南區分區賽，在「健康照護職類」奪得第一名，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7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月再於全國賽勇奪第四名，最終脫穎而出取得國手正取資格，即將代表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Chinese Taipei 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挑戰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 xml:space="preserve"> 2025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年第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3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屆亞洲技能競賽及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2026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年第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48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</w:p>
    <w:p w:rsidR="00500153" w:rsidRPr="00500153" w:rsidRDefault="00500153" w:rsidP="00500153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500153" w:rsidRPr="00500153" w:rsidRDefault="00500153" w:rsidP="00500153">
      <w:pPr>
        <w:widowControl/>
        <w:shd w:val="clear" w:color="auto" w:fill="FFFFFF"/>
        <w:textAlignment w:val="baseline"/>
        <w:rPr>
          <w:rFonts w:ascii="Arial" w:eastAsia="新細明體" w:hAnsi="Arial" w:cs="Arial"/>
          <w:color w:val="1C1C1C"/>
          <w:kern w:val="0"/>
          <w:szCs w:val="24"/>
        </w:rPr>
      </w:pPr>
      <w:r w:rsidRPr="00500153">
        <w:rPr>
          <w:rFonts w:ascii="Arial" w:eastAsia="新細明體" w:hAnsi="Arial" w:cs="Arial"/>
          <w:color w:val="1C1C1C"/>
          <w:kern w:val="0"/>
          <w:szCs w:val="24"/>
        </w:rPr>
        <w:t>▲</w:t>
      </w:r>
      <w:r w:rsidRPr="00500153">
        <w:rPr>
          <w:rFonts w:ascii="Arial" w:eastAsia="新細明體" w:hAnsi="Arial" w:cs="Arial"/>
          <w:color w:val="1C1C1C"/>
          <w:kern w:val="0"/>
          <w:szCs w:val="24"/>
        </w:rPr>
        <w:t>輔英醫健學院陳中一院長，第六度榮登史丹佛大學「全球前</w:t>
      </w:r>
      <w:r w:rsidRPr="00500153">
        <w:rPr>
          <w:rFonts w:ascii="Arial" w:eastAsia="新細明體" w:hAnsi="Arial" w:cs="Arial"/>
          <w:color w:val="1C1C1C"/>
          <w:kern w:val="0"/>
          <w:szCs w:val="24"/>
        </w:rPr>
        <w:t>2%</w:t>
      </w:r>
      <w:r w:rsidRPr="00500153">
        <w:rPr>
          <w:rFonts w:ascii="Arial" w:eastAsia="新細明體" w:hAnsi="Arial" w:cs="Arial"/>
          <w:color w:val="1C1C1C"/>
          <w:kern w:val="0"/>
          <w:szCs w:val="24"/>
        </w:rPr>
        <w:t>頂尖科學家」雙榜。</w:t>
      </w:r>
    </w:p>
    <w:p w:rsidR="00500153" w:rsidRPr="00500153" w:rsidRDefault="00500153" w:rsidP="00500153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同時，輔英科大教師也傳來捷報！醫學與健康學院院長陳中一教授第六度榮登美國史丹佛大學「全球前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2%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頂尖科學家」雙榜（終身與年度），展現傑出學術影響力與研究實力。</w:t>
      </w:r>
    </w:p>
    <w:p w:rsidR="00500153" w:rsidRPr="00500153" w:rsidRDefault="00500153" w:rsidP="00500153">
      <w:pPr>
        <w:widowControl/>
        <w:shd w:val="clear" w:color="auto" w:fill="FFFFFF"/>
        <w:spacing w:after="416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林惠賢校長指出，該榜單由史丹佛大學團隊依據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Scopus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資料庫論文影響力計算，全球僅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2%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500153" w:rsidRPr="00500153" w:rsidRDefault="00500153" w:rsidP="00500153">
      <w:pPr>
        <w:widowControl/>
        <w:shd w:val="clear" w:color="auto" w:fill="FFFFFF"/>
        <w:textAlignment w:val="baseline"/>
        <w:rPr>
          <w:rFonts w:ascii="inherit" w:eastAsia="新細明體" w:hAnsi="inherit" w:cs="Arial"/>
          <w:color w:val="1C1C1C"/>
          <w:kern w:val="0"/>
          <w:sz w:val="27"/>
          <w:szCs w:val="27"/>
        </w:rPr>
      </w:pP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115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學年度碩士班甄試入學即日起開放報名至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11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月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26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日止，詳情請上輔英官網查詢。（圖</w:t>
      </w:r>
      <w:r w:rsidRPr="00500153">
        <w:rPr>
          <w:rFonts w:ascii="新細明體" w:eastAsia="新細明體" w:hAnsi="新細明體" w:cs="新細明體" w:hint="eastAsia"/>
          <w:color w:val="1C1C1C"/>
          <w:kern w:val="0"/>
          <w:sz w:val="27"/>
          <w:szCs w:val="27"/>
        </w:rPr>
        <w:t>╱</w:t>
      </w:r>
      <w:r w:rsidRPr="00500153">
        <w:rPr>
          <w:rFonts w:ascii="inherit" w:eastAsia="新細明體" w:hAnsi="inherit" w:cs="Arial"/>
          <w:color w:val="1C1C1C"/>
          <w:kern w:val="0"/>
          <w:sz w:val="27"/>
          <w:szCs w:val="27"/>
        </w:rPr>
        <w:t>輔英科大提供）</w:t>
      </w:r>
    </w:p>
    <w:p w:rsidR="00500153" w:rsidRPr="00500153" w:rsidRDefault="00500153" w:rsidP="00500153">
      <w:pPr>
        <w:rPr>
          <w:rFonts w:hint="eastAsia"/>
        </w:rPr>
      </w:pPr>
    </w:p>
    <w:sectPr w:rsidR="00500153" w:rsidRPr="00500153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F1" w:rsidRDefault="009368F1" w:rsidP="00533F69">
      <w:r>
        <w:separator/>
      </w:r>
    </w:p>
  </w:endnote>
  <w:endnote w:type="continuationSeparator" w:id="0">
    <w:p w:rsidR="009368F1" w:rsidRDefault="009368F1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F1" w:rsidRDefault="009368F1" w:rsidP="00533F69">
      <w:r>
        <w:separator/>
      </w:r>
    </w:p>
  </w:footnote>
  <w:footnote w:type="continuationSeparator" w:id="0">
    <w:p w:rsidR="009368F1" w:rsidRDefault="009368F1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2E3CF8"/>
    <w:rsid w:val="004223BA"/>
    <w:rsid w:val="00461709"/>
    <w:rsid w:val="00500153"/>
    <w:rsid w:val="00533F69"/>
    <w:rsid w:val="009368F1"/>
    <w:rsid w:val="00A26376"/>
    <w:rsid w:val="00A8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  <w:style w:type="character" w:customStyle="1" w:styleId="meta-item">
    <w:name w:val="meta-item"/>
    <w:basedOn w:val="a0"/>
    <w:rsid w:val="00500153"/>
  </w:style>
  <w:style w:type="character" w:customStyle="1" w:styleId="by">
    <w:name w:val="by"/>
    <w:basedOn w:val="a0"/>
    <w:rsid w:val="00500153"/>
  </w:style>
  <w:style w:type="character" w:customStyle="1" w:styleId="a2alabel">
    <w:name w:val="a2a_label"/>
    <w:basedOn w:val="a0"/>
    <w:rsid w:val="00500153"/>
  </w:style>
  <w:style w:type="character" w:styleId="aa">
    <w:name w:val="Strong"/>
    <w:basedOn w:val="a0"/>
    <w:uiPriority w:val="22"/>
    <w:qFormat/>
    <w:rsid w:val="0050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854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0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728">
                      <w:marLeft w:val="0"/>
                      <w:marRight w:val="0"/>
                      <w:marTop w:val="0"/>
                      <w:marBottom w:val="36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taiwan.net/author/ee77696796bdd7d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img.newstaiwan.net/2025/10/f16eca2c1eb1f7fbe939732a1ecf5ee2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2025-12-15T05:28:00Z</dcterms:created>
  <dcterms:modified xsi:type="dcterms:W3CDTF">2025-12-15T05:28:00Z</dcterms:modified>
</cp:coreProperties>
</file>